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14743" w:type="dxa"/>
        <w:tblLook w:val="04A0" w:firstRow="1" w:lastRow="0" w:firstColumn="1" w:lastColumn="0" w:noHBand="0" w:noVBand="1"/>
      </w:tblPr>
      <w:tblGrid>
        <w:gridCol w:w="2570"/>
        <w:gridCol w:w="12173"/>
      </w:tblGrid>
      <w:tr w:rsidR="00850D0A" w:rsidRPr="00850D0A" w14:paraId="25BA6883" w14:textId="77777777" w:rsidTr="00850D0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BC3968" w14:textId="77777777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F30959" w14:textId="2DCAA96A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Приложение </w:t>
            </w:r>
            <w:r w:rsidR="001E1EF4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2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 к Приказу от 20.11.2025 г. № 38-од</w:t>
            </w:r>
          </w:p>
        </w:tc>
      </w:tr>
      <w:tr w:rsidR="00850D0A" w:rsidRPr="00850D0A" w14:paraId="191420E7" w14:textId="77777777" w:rsidTr="00850D0A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3347EC" w14:textId="77777777" w:rsidR="001E1EF4" w:rsidRDefault="001E1EF4" w:rsidP="00850D0A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</w:p>
          <w:p w14:paraId="218C4CD6" w14:textId="3D46D3AC" w:rsidR="00850D0A" w:rsidRDefault="00850D0A" w:rsidP="00850D0A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Паспорт продукта «</w:t>
            </w:r>
            <w:r w:rsidR="001E1EF4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Стандарт</w:t>
            </w: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»</w:t>
            </w:r>
          </w:p>
          <w:p w14:paraId="4AE0232B" w14:textId="77777777" w:rsidR="001E1EF4" w:rsidRPr="00876D83" w:rsidRDefault="001E1EF4" w:rsidP="00850D0A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</w:p>
          <w:p w14:paraId="7B482082" w14:textId="2A79E67F" w:rsidR="00850D0A" w:rsidRPr="00850D0A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850D0A" w:rsidRPr="00850D0A" w14:paraId="3D6C938D" w14:textId="77777777" w:rsidTr="00850D0A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EF331" w14:textId="77777777" w:rsidR="00850D0A" w:rsidRPr="001E1EF4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>Параметры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47E42" w14:textId="77777777" w:rsidR="00850D0A" w:rsidRPr="001E1EF4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  <w:t>Значение</w:t>
            </w:r>
          </w:p>
        </w:tc>
      </w:tr>
      <w:tr w:rsidR="001E1EF4" w:rsidRPr="00850D0A" w14:paraId="646A4B27" w14:textId="77777777" w:rsidTr="000B3FA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55F85" w14:textId="7777777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>Цель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15E2" w14:textId="4898332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hAnsiTheme="majorBidi" w:cstheme="majorBidi"/>
                <w:color w:val="000000"/>
              </w:rPr>
              <w:t>Предоставление поручительств по кредитным договорам/договорам банковской гарантии/договорам лизинга/иным договорам</w:t>
            </w:r>
          </w:p>
        </w:tc>
      </w:tr>
      <w:tr w:rsidR="000B3FA1" w:rsidRPr="00850D0A" w14:paraId="1D869B00" w14:textId="77777777" w:rsidTr="000B3FA1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1FF04" w14:textId="77777777" w:rsidR="000B3FA1" w:rsidRPr="001E1EF4" w:rsidRDefault="000B3FA1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>Целевая аудитория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87B1A" w14:textId="48E93A65" w:rsidR="000B3FA1" w:rsidRDefault="000B3FA1" w:rsidP="001E1EF4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1E1EF4">
              <w:rPr>
                <w:rFonts w:asciiTheme="majorBidi" w:hAnsiTheme="majorBidi" w:cstheme="majorBidi"/>
                <w:color w:val="000000"/>
              </w:rPr>
              <w:t xml:space="preserve">Субъекты малого и среднего предпринимательства, </w:t>
            </w:r>
            <w:r w:rsidRPr="001E1EF4">
              <w:rPr>
                <w:rFonts w:asciiTheme="majorBidi" w:hAnsiTheme="majorBidi" w:cstheme="majorBidi"/>
              </w:rPr>
              <w:t>зарегистрированные в соответствии с действующим законодательством Российской Федерации и осуществляющие свою деятельность на территории Ивановской области, соответствующие критериям, установленными Порядком предоставления поручительств Центра</w:t>
            </w:r>
          </w:p>
          <w:p w14:paraId="7F313336" w14:textId="23423E31" w:rsidR="000B3FA1" w:rsidRPr="001E1EF4" w:rsidRDefault="000B3FA1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E1EF4" w:rsidRPr="00850D0A" w14:paraId="4E332658" w14:textId="77777777" w:rsidTr="000B3FA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7DDFF" w14:textId="7777777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>Валюта кредитного договора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3969" w14:textId="1301343D" w:rsidR="001E1EF4" w:rsidRPr="001E1EF4" w:rsidRDefault="000B3FA1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hAnsiTheme="majorBidi" w:cstheme="majorBidi"/>
                <w:color w:val="000000"/>
              </w:rPr>
              <w:t>рубли РФ</w:t>
            </w:r>
          </w:p>
        </w:tc>
      </w:tr>
      <w:tr w:rsidR="000B3FA1" w:rsidRPr="00850D0A" w14:paraId="40B15F5F" w14:textId="77777777" w:rsidTr="006A1406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2D676" w14:textId="77777777" w:rsidR="000B3FA1" w:rsidRPr="001E1EF4" w:rsidRDefault="000B3FA1" w:rsidP="000B3FA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 xml:space="preserve">Сумма поручительства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A3433" w14:textId="71478D77" w:rsidR="000B3FA1" w:rsidRPr="001E1EF4" w:rsidRDefault="000B3FA1" w:rsidP="000B3FA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hAnsiTheme="majorBidi" w:cstheme="majorBidi"/>
                <w:b/>
                <w:bCs/>
                <w:color w:val="000000"/>
              </w:rPr>
              <w:t>не более 70 процентов</w:t>
            </w:r>
            <w:r w:rsidRPr="001E1EF4">
              <w:rPr>
                <w:rFonts w:asciiTheme="majorBidi" w:hAnsiTheme="majorBidi" w:cstheme="majorBidi"/>
                <w:color w:val="000000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0B3FA1" w:rsidRPr="00850D0A" w14:paraId="260B0F67" w14:textId="77777777" w:rsidTr="006A14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486FE" w14:textId="77777777" w:rsidR="000B3FA1" w:rsidRPr="001E1EF4" w:rsidRDefault="000B3FA1" w:rsidP="000B3FA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AEF90" w14:textId="77777777" w:rsidR="000B3FA1" w:rsidRDefault="000B3FA1" w:rsidP="000B3FA1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1E1EF4">
              <w:rPr>
                <w:rFonts w:asciiTheme="majorBidi" w:hAnsiTheme="majorBidi" w:cstheme="majorBidi"/>
                <w:b/>
                <w:bCs/>
              </w:rPr>
              <w:t>при введении режима повышенной готовности</w:t>
            </w:r>
            <w:r w:rsidRPr="001E1EF4">
              <w:rPr>
                <w:rFonts w:asciiTheme="majorBidi" w:hAnsiTheme="majorBidi" w:cstheme="majorBidi"/>
              </w:rPr>
              <w:t xml:space="preserve">, чрезвычайной ситуации в соответствии с Федеральным законом от 21 декабря 1994 г. N 68-ФЗ "О защите населения и территорий от чрезвычайных ситуаций природного и техногенного характера" (Собрание законодательства Российской Федерации, 1994, N 35, ст. 3648; 2020, N 14, ст. 2028) </w:t>
            </w:r>
            <w:r w:rsidRPr="001E1EF4">
              <w:rPr>
                <w:rFonts w:asciiTheme="majorBidi" w:hAnsiTheme="majorBidi" w:cstheme="majorBidi"/>
                <w:b/>
                <w:bCs/>
              </w:rPr>
              <w:t>не более 80 процентов</w:t>
            </w:r>
            <w:r w:rsidRPr="001E1EF4">
              <w:rPr>
                <w:rFonts w:asciiTheme="majorBidi" w:hAnsiTheme="majorBidi" w:cstheme="majorBidi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  <w:p w14:paraId="15DBA30E" w14:textId="192B589F" w:rsidR="000B3FA1" w:rsidRPr="001E1EF4" w:rsidRDefault="000B3FA1" w:rsidP="000B3FA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</w:p>
        </w:tc>
      </w:tr>
      <w:tr w:rsidR="000B3FA1" w:rsidRPr="00850D0A" w14:paraId="62D43ABA" w14:textId="77777777" w:rsidTr="006A140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8D178" w14:textId="77777777" w:rsidR="000B3FA1" w:rsidRPr="001E1EF4" w:rsidRDefault="000B3FA1" w:rsidP="000B3FA1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3F5A" w14:textId="77777777" w:rsidR="000B3FA1" w:rsidRDefault="000B3FA1" w:rsidP="000B3FA1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1E1EF4">
              <w:rPr>
                <w:rFonts w:asciiTheme="majorBidi" w:hAnsiTheme="majorBidi" w:cstheme="majorBidi"/>
                <w:b/>
                <w:bCs/>
              </w:rPr>
              <w:t xml:space="preserve">не более 95% </w:t>
            </w:r>
            <w:r w:rsidRPr="001E1EF4">
              <w:rPr>
                <w:rFonts w:asciiTheme="majorBidi" w:hAnsiTheme="majorBidi" w:cstheme="majorBidi"/>
              </w:rPr>
              <w:t>от суммы неисполненных обязательств (при гарантийном капитале Центра свыше 700 млн. руб.) при условии, что стоимость прав на объекты интеллектуальной собственности, принадлежащих субъекту МСП, подтвержденная отчетом о проведении независимой оценки, превышает размер запрошенного поручительства</w:t>
            </w:r>
          </w:p>
          <w:p w14:paraId="4D58CD99" w14:textId="77777777" w:rsidR="000B3FA1" w:rsidRPr="001E1EF4" w:rsidRDefault="000B3FA1" w:rsidP="000B3FA1">
            <w:pPr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1E1EF4" w:rsidRPr="00850D0A" w14:paraId="6669F9B6" w14:textId="77777777" w:rsidTr="006A140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138F" w14:textId="7777777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 xml:space="preserve">Срок предоставления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EFA6" w14:textId="77777777" w:rsidR="001E1EF4" w:rsidRDefault="001E1EF4" w:rsidP="001E1EF4">
            <w:pPr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  <w:r w:rsidRPr="001E1EF4">
              <w:rPr>
                <w:rFonts w:asciiTheme="majorBidi" w:hAnsiTheme="majorBidi" w:cstheme="majorBidi"/>
                <w:color w:val="000000"/>
              </w:rPr>
              <w:t>до 64 месяцев, при сроке свыше 64 месяцев - по решению Наблюдательного совета</w:t>
            </w:r>
          </w:p>
          <w:p w14:paraId="57294C89" w14:textId="52D20818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</w:p>
        </w:tc>
      </w:tr>
      <w:tr w:rsidR="001E1EF4" w:rsidRPr="00850D0A" w14:paraId="5074C51A" w14:textId="77777777" w:rsidTr="006A140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9DA212" w14:textId="7777777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>Ставка вознаграждения, % годовых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560B" w14:textId="6ACB81E4" w:rsidR="001E1EF4" w:rsidRPr="001E1EF4" w:rsidRDefault="001E1EF4" w:rsidP="001E1EF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hAnsiTheme="majorBidi" w:cstheme="majorBidi"/>
              </w:rPr>
              <w:t>1,0</w:t>
            </w:r>
          </w:p>
        </w:tc>
      </w:tr>
      <w:tr w:rsidR="001E1EF4" w:rsidRPr="00850D0A" w14:paraId="5C108472" w14:textId="77777777" w:rsidTr="006A1406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5FDF" w14:textId="77777777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eastAsia="Times New Roman" w:hAnsiTheme="majorBidi" w:cstheme="majorBidi"/>
                <w:kern w:val="0"/>
                <w:lang w:eastAsia="ru-RU"/>
                <w14:ligatures w14:val="none"/>
              </w:rPr>
              <w:t xml:space="preserve">График уплаты вознаграждения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B74B" w14:textId="50E8C00D" w:rsidR="001E1EF4" w:rsidRPr="001E1EF4" w:rsidRDefault="001E1EF4" w:rsidP="001E1EF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lang w:eastAsia="ru-RU"/>
                <w14:ligatures w14:val="none"/>
              </w:rPr>
            </w:pPr>
            <w:r w:rsidRPr="001E1EF4">
              <w:rPr>
                <w:rFonts w:asciiTheme="majorBidi" w:hAnsiTheme="majorBidi" w:cstheme="majorBidi"/>
                <w:color w:val="000000"/>
              </w:rPr>
              <w:t>единовременно /по решению дирекции</w:t>
            </w:r>
          </w:p>
        </w:tc>
      </w:tr>
    </w:tbl>
    <w:p w14:paraId="2934131C" w14:textId="19D37A75" w:rsidR="0032162A" w:rsidRPr="00850D0A" w:rsidRDefault="00850D0A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br w:type="textWrapping" w:clear="all"/>
      </w:r>
    </w:p>
    <w:sectPr w:rsidR="0032162A" w:rsidRPr="00850D0A" w:rsidSect="00850D0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F12"/>
    <w:rsid w:val="000B3FA1"/>
    <w:rsid w:val="001E1EF4"/>
    <w:rsid w:val="00280ADA"/>
    <w:rsid w:val="0032162A"/>
    <w:rsid w:val="008141E7"/>
    <w:rsid w:val="00850D0A"/>
    <w:rsid w:val="00986F7A"/>
    <w:rsid w:val="00A34C1C"/>
    <w:rsid w:val="00CD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7826"/>
  <w15:chartTrackingRefBased/>
  <w15:docId w15:val="{A192C834-1A16-42AF-935C-6D057187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F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F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6F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6F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6F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6F1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6F1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6F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6F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6F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6F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6F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6F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6F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6F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6F1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6F12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50D0A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rsid w:val="00850D0A"/>
    <w:rPr>
      <w:kern w:val="0"/>
      <w:sz w:val="22"/>
      <w:szCs w:val="22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850D0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50D0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50D0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50D0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50D0A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850D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Безрукова Мария</dc:creator>
  <cp:keywords/>
  <dc:description/>
  <cp:lastModifiedBy>Безрукова Мария</cp:lastModifiedBy>
  <cp:revision>4</cp:revision>
  <dcterms:created xsi:type="dcterms:W3CDTF">2025-11-27T09:23:00Z</dcterms:created>
  <dcterms:modified xsi:type="dcterms:W3CDTF">2025-11-27T09:48:00Z</dcterms:modified>
</cp:coreProperties>
</file>