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-144" w:tblpY="916"/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4"/>
        <w:gridCol w:w="4775"/>
      </w:tblGrid>
      <w:tr w:rsidR="00C372ED" w:rsidRPr="00C372ED" w14:paraId="59726814" w14:textId="77777777" w:rsidTr="00815BDD">
        <w:trPr>
          <w:trHeight w:val="3402"/>
        </w:trPr>
        <w:tc>
          <w:tcPr>
            <w:tcW w:w="4934" w:type="dxa"/>
          </w:tcPr>
          <w:p w14:paraId="6C7236F6" w14:textId="77777777" w:rsidR="009A49DE" w:rsidRDefault="009A49DE" w:rsidP="00D4079D">
            <w:pPr>
              <w:spacing w:after="0" w:line="240" w:lineRule="auto"/>
              <w:jc w:val="right"/>
              <w:rPr>
                <w:rFonts w:ascii="Arial" w:hAnsi="Arial" w:cs="Arial"/>
                <w:b/>
                <w:szCs w:val="24"/>
              </w:rPr>
            </w:pPr>
          </w:p>
          <w:p w14:paraId="74B37978" w14:textId="77777777" w:rsidR="009A49DE" w:rsidRDefault="009A49DE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</w:p>
          <w:p w14:paraId="2447E569" w14:textId="77777777" w:rsidR="009A49DE" w:rsidRDefault="009A49DE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</w:p>
          <w:p w14:paraId="7538A783" w14:textId="77777777" w:rsidR="00327F4A" w:rsidRDefault="00327F4A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</w:p>
          <w:p w14:paraId="197F398A" w14:textId="77777777" w:rsidR="00327F4A" w:rsidRDefault="00327F4A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</w:p>
          <w:p w14:paraId="40CF1ACE" w14:textId="77777777" w:rsidR="009A49DE" w:rsidRPr="00342812" w:rsidRDefault="009A49DE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342812">
              <w:rPr>
                <w:rFonts w:ascii="Arial" w:hAnsi="Arial" w:cs="Arial"/>
                <w:b/>
                <w:szCs w:val="24"/>
              </w:rPr>
              <w:t xml:space="preserve">Автономная </w:t>
            </w:r>
          </w:p>
          <w:p w14:paraId="64442919" w14:textId="77777777" w:rsidR="009A49DE" w:rsidRPr="00342812" w:rsidRDefault="009A49DE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342812">
              <w:rPr>
                <w:rFonts w:ascii="Arial" w:hAnsi="Arial" w:cs="Arial"/>
                <w:b/>
                <w:szCs w:val="24"/>
              </w:rPr>
              <w:t xml:space="preserve">некоммерческая организация </w:t>
            </w:r>
          </w:p>
          <w:p w14:paraId="25E9A33D" w14:textId="77777777" w:rsidR="009A49DE" w:rsidRPr="00342812" w:rsidRDefault="009A49DE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342812">
              <w:rPr>
                <w:rFonts w:ascii="Arial" w:hAnsi="Arial" w:cs="Arial"/>
                <w:b/>
                <w:szCs w:val="24"/>
              </w:rPr>
              <w:t xml:space="preserve">«Центр гарантийной поддержки </w:t>
            </w:r>
          </w:p>
          <w:p w14:paraId="0F281801" w14:textId="77777777" w:rsidR="009A49DE" w:rsidRPr="00342812" w:rsidRDefault="009A49DE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  <w:r w:rsidRPr="00342812">
              <w:rPr>
                <w:rFonts w:ascii="Arial" w:hAnsi="Arial" w:cs="Arial"/>
                <w:b/>
                <w:szCs w:val="24"/>
              </w:rPr>
              <w:t xml:space="preserve">Ивановской области» </w:t>
            </w:r>
          </w:p>
          <w:p w14:paraId="102DA4B9" w14:textId="77777777" w:rsidR="009A49DE" w:rsidRPr="00342812" w:rsidRDefault="009A49DE" w:rsidP="009A49DE">
            <w:pPr>
              <w:spacing w:after="0" w:line="240" w:lineRule="auto"/>
              <w:jc w:val="center"/>
              <w:rPr>
                <w:rFonts w:ascii="Arial" w:hAnsi="Arial" w:cs="Arial"/>
                <w:b/>
                <w:szCs w:val="24"/>
              </w:rPr>
            </w:pPr>
          </w:p>
          <w:p w14:paraId="42151630" w14:textId="77777777" w:rsidR="009A49DE" w:rsidRPr="00342812" w:rsidRDefault="009A49DE" w:rsidP="009A49DE">
            <w:pPr>
              <w:spacing w:after="0" w:line="240" w:lineRule="auto"/>
              <w:jc w:val="center"/>
              <w:rPr>
                <w:rFonts w:ascii="Arial" w:hAnsi="Arial" w:cs="Arial"/>
                <w:i/>
                <w:szCs w:val="24"/>
              </w:rPr>
            </w:pPr>
            <w:r w:rsidRPr="00342812">
              <w:rPr>
                <w:rFonts w:ascii="Arial" w:hAnsi="Arial" w:cs="Arial"/>
                <w:i/>
                <w:szCs w:val="24"/>
              </w:rPr>
              <w:t>153 037, г. Иваново, Шереметевский пр-т, 85г Тел. (4932) 300-121; 308-934</w:t>
            </w:r>
          </w:p>
          <w:p w14:paraId="3E010621" w14:textId="77777777" w:rsidR="00C372ED" w:rsidRPr="00C372ED" w:rsidRDefault="00C372ED" w:rsidP="009A49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775" w:type="dxa"/>
          </w:tcPr>
          <w:p w14:paraId="4854FFE5" w14:textId="2A6CF3EC" w:rsidR="00327F4A" w:rsidRPr="00D4079D" w:rsidRDefault="00D4079D" w:rsidP="00D4079D">
            <w:pPr>
              <w:tabs>
                <w:tab w:val="left" w:pos="280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ab/>
            </w:r>
            <w:r w:rsidRPr="00D4079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Приложение </w:t>
            </w:r>
            <w:r w:rsidR="009D17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2</w:t>
            </w:r>
          </w:p>
          <w:p w14:paraId="7FE9E135" w14:textId="77777777" w:rsidR="00C372ED" w:rsidRPr="009A49DE" w:rsidRDefault="00C372ED" w:rsidP="00C372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9A49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Утверждено</w:t>
            </w:r>
          </w:p>
          <w:p w14:paraId="4A71B978" w14:textId="77777777" w:rsidR="004663CD" w:rsidRDefault="004663CD" w:rsidP="00C372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14:paraId="07E51D52" w14:textId="77777777" w:rsidR="00C372ED" w:rsidRPr="009A49DE" w:rsidRDefault="004663CD" w:rsidP="00C372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Наблюдательным советом автономной некоммерческой организации «Центр гарантийной поддержки Ивановской области»</w:t>
            </w:r>
          </w:p>
          <w:p w14:paraId="7BA27567" w14:textId="77777777" w:rsidR="00C372ED" w:rsidRPr="009A49DE" w:rsidRDefault="00C372ED" w:rsidP="00C372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14:paraId="227EED7A" w14:textId="42A1871B" w:rsidR="005D6B09" w:rsidRDefault="00C372ED" w:rsidP="00CF210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9A49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Протокол № </w:t>
            </w:r>
            <w:r w:rsidR="007D6E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6</w:t>
            </w:r>
            <w:r w:rsidRPr="009A49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</w:t>
            </w:r>
          </w:p>
          <w:p w14:paraId="7A691AF0" w14:textId="63DBE1FA" w:rsidR="00FD03F2" w:rsidRDefault="00C372ED" w:rsidP="00CF210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5D5FA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от </w:t>
            </w:r>
            <w:r w:rsidR="007D6E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16</w:t>
            </w:r>
            <w:r w:rsidRPr="005D5FA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</w:t>
            </w:r>
            <w:r w:rsidR="007D6E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октября </w:t>
            </w:r>
            <w:r w:rsidRPr="009A49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20</w:t>
            </w:r>
            <w:r w:rsidR="004663C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2</w:t>
            </w:r>
            <w:r w:rsidR="009D17B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5</w:t>
            </w:r>
            <w:r w:rsidRPr="009A49D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г.</w:t>
            </w:r>
            <w:r w:rsidR="00FD03F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</w:t>
            </w:r>
          </w:p>
          <w:p w14:paraId="2D3B5D2E" w14:textId="51C05FCF" w:rsidR="00C372ED" w:rsidRPr="00C372ED" w:rsidRDefault="00C372ED" w:rsidP="0087302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</w:tc>
      </w:tr>
    </w:tbl>
    <w:p w14:paraId="150FB437" w14:textId="77777777" w:rsidR="00D47064" w:rsidRDefault="00D47064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6815981" w14:textId="77777777" w:rsidR="00665D3A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ИНВЕСТИЦИОННАЯ ДЕКЛАРАЦИЯ</w:t>
      </w:r>
    </w:p>
    <w:p w14:paraId="7B537430" w14:textId="77777777" w:rsidR="00405D5B" w:rsidRDefault="00405D5B" w:rsidP="00665D3A">
      <w:pPr>
        <w:tabs>
          <w:tab w:val="left" w:pos="5276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Автономной некоммерческой организации </w:t>
      </w:r>
    </w:p>
    <w:p w14:paraId="4B9D5CD5" w14:textId="77777777" w:rsidR="00405D5B" w:rsidRDefault="00405D5B" w:rsidP="00665D3A">
      <w:pPr>
        <w:tabs>
          <w:tab w:val="left" w:pos="5276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«Центр гарантийной поддержки Ивановской области»</w:t>
      </w:r>
    </w:p>
    <w:p w14:paraId="505D7403" w14:textId="77777777" w:rsidR="00F07160" w:rsidRPr="00C372ED" w:rsidRDefault="00F07160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C388550" w14:textId="6C77B48E" w:rsidR="00665D3A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Настоящая Инвестиционная декларация определяет 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порядок управления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денежными средствами </w:t>
      </w:r>
      <w:proofErr w:type="gramStart"/>
      <w:r w:rsidR="000C57B7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гарантийного </w:t>
      </w:r>
      <w:r w:rsidR="00AF3D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капитала</w:t>
      </w:r>
      <w:proofErr w:type="gramEnd"/>
      <w:r w:rsidR="000C57B7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663C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</w:t>
      </w:r>
      <w:r w:rsidR="00405D5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втономной некоммерческой организации «Центр гарантийной поддержки Ивановской области»</w:t>
      </w:r>
      <w:r w:rsidR="00F07160" w:rsidRPr="00C372E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14:paraId="0F5F08F6" w14:textId="77777777" w:rsidR="00F07160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2. В настоящей Инвестиционной де</w:t>
      </w:r>
      <w:r w:rsidR="00F8291E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кларации используются следующие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понятия:</w:t>
      </w:r>
    </w:p>
    <w:p w14:paraId="4BE77000" w14:textId="10A94D23" w:rsidR="00F07160" w:rsidRPr="00815BDD" w:rsidRDefault="00405D5B" w:rsidP="009A49DE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Центр</w:t>
      </w:r>
      <w:r w:rsidRPr="00C372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="004663C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втономная некоммерческая организац</w:t>
      </w:r>
      <w:r w:rsidR="009A49D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«Центр гарантийной поддержки Ивановской области»</w:t>
      </w:r>
      <w:r w:rsidR="00F07160" w:rsidRPr="00C372E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9A49D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юридическое лицо, предоставляющее обеспече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по обязательствам субъектов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малого и среднего предпринимательства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3C4AC6" w:rsidRPr="008108FC">
        <w:rPr>
          <w:rFonts w:ascii="Times New Roman" w:hAnsi="Times New Roman" w:cs="Times New Roman"/>
          <w:sz w:val="28"/>
          <w:szCs w:val="28"/>
        </w:rPr>
        <w:t>а также физических лиц, применяющих специальный налоговый режим "Налог на профессиональный доход"</w:t>
      </w:r>
      <w:r w:rsidR="003C4AC6">
        <w:rPr>
          <w:rFonts w:ascii="Times New Roman" w:hAnsi="Times New Roman" w:cs="Times New Roman"/>
          <w:sz w:val="28"/>
          <w:szCs w:val="28"/>
        </w:rPr>
        <w:t xml:space="preserve">, 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основанным на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кредитных договорах, договорах займа, банковс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 w:rsidR="00F07160" w:rsidRPr="00815B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гарантии, финансовой аренды </w:t>
      </w:r>
      <w:r w:rsidR="0096730D" w:rsidRPr="00815BDD">
        <w:rPr>
          <w:rFonts w:ascii="Times New Roman" w:eastAsia="Times New Roman" w:hAnsi="Times New Roman" w:cs="Times New Roman"/>
          <w:color w:val="000000"/>
          <w:sz w:val="28"/>
          <w:szCs w:val="28"/>
        </w:rPr>
        <w:t>(лизинга) и иных договорах, предусмотренн</w:t>
      </w:r>
      <w:r w:rsidR="00F07160" w:rsidRPr="00815B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законодательством Российской </w:t>
      </w:r>
      <w:r w:rsidR="0096730D" w:rsidRPr="00815BDD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Федерации.</w:t>
      </w:r>
    </w:p>
    <w:p w14:paraId="15729787" w14:textId="17EDDAA1" w:rsidR="003C4AC6" w:rsidRDefault="001327FA" w:rsidP="00C538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C538FD">
        <w:rPr>
          <w:rFonts w:ascii="Times New Roman" w:hAnsi="Times New Roman" w:cs="Times New Roman"/>
          <w:b/>
          <w:bCs/>
          <w:sz w:val="28"/>
          <w:szCs w:val="28"/>
        </w:rPr>
        <w:t xml:space="preserve">Гарантийный капитал </w:t>
      </w:r>
      <w:r w:rsidRPr="00C538FD">
        <w:rPr>
          <w:rFonts w:ascii="Times New Roman" w:hAnsi="Times New Roman" w:cs="Times New Roman"/>
          <w:sz w:val="28"/>
          <w:szCs w:val="28"/>
        </w:rPr>
        <w:t xml:space="preserve">– средства </w:t>
      </w:r>
      <w:r w:rsidR="004663CD" w:rsidRPr="00C538FD">
        <w:rPr>
          <w:rFonts w:ascii="Times New Roman" w:hAnsi="Times New Roman" w:cs="Times New Roman"/>
          <w:sz w:val="28"/>
          <w:szCs w:val="28"/>
        </w:rPr>
        <w:t>Центра</w:t>
      </w:r>
      <w:r w:rsidRPr="00C538FD">
        <w:rPr>
          <w:rFonts w:ascii="Times New Roman" w:hAnsi="Times New Roman" w:cs="Times New Roman"/>
          <w:sz w:val="28"/>
          <w:szCs w:val="28"/>
        </w:rPr>
        <w:t xml:space="preserve">, </w:t>
      </w:r>
      <w:r w:rsidR="003C4AC6" w:rsidRPr="00C538FD">
        <w:rPr>
          <w:rFonts w:ascii="Times New Roman" w:hAnsi="Times New Roman" w:cs="Times New Roman"/>
          <w:sz w:val="28"/>
          <w:szCs w:val="28"/>
        </w:rPr>
        <w:t>сформированные за счет средств бюджетов всех уровней (за исключением денежных средств на исполнение обязательств по поручительствам, предоставленным в целях обеспечения исполнения обязательств субъектов МСП, а также физических лиц, применяющих специальный налоговый режим "Налог на профессиональный доход", основанных на кредитных договорах, договорах займа, договорах финансовой аренды (лизинга), договорах о предоставлении банковской гарантии и иных договорах</w:t>
      </w:r>
      <w:r w:rsidR="003C4AC6">
        <w:rPr>
          <w:rFonts w:ascii="Times New Roman" w:hAnsi="Times New Roman" w:cs="Times New Roman"/>
          <w:sz w:val="28"/>
          <w:szCs w:val="28"/>
        </w:rPr>
        <w:t>)</w:t>
      </w:r>
      <w:r w:rsidR="003C4AC6" w:rsidRPr="00C538FD">
        <w:rPr>
          <w:rFonts w:ascii="Times New Roman" w:hAnsi="Times New Roman" w:cs="Times New Roman"/>
          <w:sz w:val="28"/>
          <w:szCs w:val="28"/>
        </w:rPr>
        <w:t xml:space="preserve">, финансового результата от деятельности Центра, иных целевых поступлений  в </w:t>
      </w:r>
      <w:r w:rsidR="003C4AC6" w:rsidRPr="003C4AC6">
        <w:rPr>
          <w:rFonts w:ascii="Times New Roman" w:hAnsi="Times New Roman" w:cs="Times New Roman"/>
          <w:sz w:val="28"/>
          <w:szCs w:val="28"/>
        </w:rPr>
        <w:t>целях осуществления деятельности, направленной на обеспечение доступа субъектов малого и среднего предпринимательства, а также физических лиц, применяющих специальный налоговый режим "Налог на профессиональный доход", к кредитным и иным финансовым ресурсам, развитие системы поручительств по основанным на кредитных договорах, договорах займа, договорах финансовой аренды (лизинга), договорах о предоставлении банковской гарантии и иных договорах обязательствам</w:t>
      </w:r>
      <w:r w:rsidR="003C4AC6">
        <w:rPr>
          <w:rFonts w:ascii="Times New Roman" w:hAnsi="Times New Roman" w:cs="Times New Roman"/>
          <w:sz w:val="28"/>
          <w:szCs w:val="28"/>
        </w:rPr>
        <w:t xml:space="preserve"> субъектов МСП, а также </w:t>
      </w:r>
      <w:r w:rsidR="003C4AC6">
        <w:rPr>
          <w:rFonts w:ascii="Times New Roman" w:hAnsi="Times New Roman" w:cs="Times New Roman"/>
          <w:sz w:val="28"/>
          <w:szCs w:val="28"/>
        </w:rPr>
        <w:lastRenderedPageBreak/>
        <w:t>физических лиц, применяющих специальный налоговый режим "Налог на профессиональный доход"</w:t>
      </w:r>
      <w:r w:rsidR="003C4AC6">
        <w:rPr>
          <w:rFonts w:ascii="Arial" w:hAnsi="Arial" w:cs="Arial"/>
          <w:sz w:val="24"/>
          <w:szCs w:val="24"/>
        </w:rPr>
        <w:t>.</w:t>
      </w:r>
    </w:p>
    <w:p w14:paraId="5CF65FE4" w14:textId="77777777" w:rsidR="00F07160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Кредитная организация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– юридическ</w:t>
      </w:r>
      <w:r w:rsidR="00F8291E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лицо, которое для извлечения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прибыли как основной цели своей деятель</w:t>
      </w:r>
      <w:r w:rsidR="00F8291E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ности на основании специального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разрешения (лицензии) Центрального банка Росс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ийской Федерации (Банка России)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имеет право осуществлять банковские операции, предусмотренные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Федеральным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законом от 02.12.1990 года № 395-1 «О банках и банковской деятельности».</w:t>
      </w:r>
    </w:p>
    <w:p w14:paraId="72C9997F" w14:textId="2166CB94" w:rsidR="00F07160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обязан размещать денежные средст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="000C57B7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гарантийного </w:t>
      </w:r>
      <w:r w:rsidR="003C4A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капитала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с соблюдением принципов диверсификац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ии, возвратности, ликвидности и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доходности.</w:t>
      </w:r>
    </w:p>
    <w:p w14:paraId="3B129E04" w14:textId="3B008B0D" w:rsidR="00F07160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4. Целью инвестирования денежных средст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0C57B7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гарантийного </w:t>
      </w:r>
      <w:r w:rsidR="003C4AC6">
        <w:rPr>
          <w:rFonts w:ascii="Times New Roman" w:eastAsia="Times New Roman" w:hAnsi="Times New Roman" w:cs="Times New Roman"/>
          <w:color w:val="000000"/>
          <w:sz w:val="28"/>
          <w:szCs w:val="28"/>
        </w:rPr>
        <w:t>капитала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является их прирост для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выполнения обязательств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по договорам по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ручительств, </w:t>
      </w:r>
      <w:r w:rsidR="003C4A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развития деятельности по предоставлению поручительств, 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покрытие расходов,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связанных с текущей деятельностью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обеспечением надлежащих условий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инвестирования средств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, а также пополнение гарантийного капитала.</w:t>
      </w:r>
    </w:p>
    <w:p w14:paraId="5444C31D" w14:textId="77777777" w:rsidR="00F07160" w:rsidRPr="00C372ED" w:rsidRDefault="00A851B7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Допускается размещение средств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в:</w:t>
      </w:r>
    </w:p>
    <w:p w14:paraId="6CFE0A32" w14:textId="77777777" w:rsidR="00F07160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а) государственные ценные бумаги Российской Федерации;</w:t>
      </w:r>
    </w:p>
    <w:p w14:paraId="68DA181F" w14:textId="77777777" w:rsidR="00F07160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 </w:t>
      </w:r>
      <w:r w:rsidR="00A20D97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депозиты и (или) расчетные счета в кредитных организациях, номинированные в валюте Российской Федерации денежные средства в рублях на счетах в кредитных организациях.</w:t>
      </w:r>
    </w:p>
    <w:p w14:paraId="11DC5620" w14:textId="2E5C76E7" w:rsidR="00F07160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размещении средств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8291E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государственные ценные бумаги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Российской Федерации объем средств не может 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превышать </w:t>
      </w:r>
      <w:r w:rsidR="00E25D84">
        <w:rPr>
          <w:rFonts w:ascii="Times New Roman" w:eastAsia="Times New Roman" w:hAnsi="Times New Roman" w:cs="Times New Roman"/>
          <w:color w:val="000000"/>
          <w:sz w:val="28"/>
          <w:szCs w:val="28"/>
        </w:rPr>
        <w:t>30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% от общего размера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денежных средств.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64AF4105" w14:textId="77777777" w:rsidR="00F07160" w:rsidRPr="00C372ED" w:rsidRDefault="00A851B7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Центром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качестве основного способа размещения </w:t>
      </w:r>
      <w:r w:rsidR="00F8291E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денежных средств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выбрано самостоятельное размещение средств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вклады (депозиты) Кредитных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организаций на основании заключенного генерального соглашения.</w:t>
      </w:r>
    </w:p>
    <w:p w14:paraId="325E530E" w14:textId="77777777" w:rsidR="00F07160" w:rsidRPr="00C372ED" w:rsidRDefault="00A851B7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Размещение средств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во вкл</w:t>
      </w:r>
      <w:r w:rsidR="00F8291E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ады (депозиты) в соответствии с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требованиями настоящей Инвестиционной деклараци</w:t>
      </w:r>
      <w:r w:rsidR="001327FA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F8291E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осуществляется в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соответствии с </w:t>
      </w:r>
      <w:bookmarkStart w:id="0" w:name="_Hlk207961247"/>
      <w:r w:rsidR="001327FA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Порядком отбора</w:t>
      </w:r>
      <w:r w:rsidR="00C10A0F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кредитных организаций на право заключения генерального соглашения для размещения средств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Центра </w:t>
      </w:r>
      <w:r w:rsidR="00C10A0F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в банковские вклады (депозиты)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0"/>
    </w:p>
    <w:p w14:paraId="67A50BB0" w14:textId="77777777" w:rsidR="00F07160" w:rsidRPr="00C372ED" w:rsidRDefault="00A851B7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. В качестве основного критерия разме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щения денежных средств является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предлагаемая процентная ставка по вкладу (депозиту).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41BE4357" w14:textId="4FF78915" w:rsidR="00F07160" w:rsidRPr="00C372ED" w:rsidRDefault="00BA39A5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целью управления ликвидностью и пла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тежеспособностью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размещает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денежные средства на депозитах (вкладах) кредитн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организаций на срок не более </w:t>
      </w:r>
      <w:r w:rsidR="0062348B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1 (одного) года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7C155AE" w14:textId="7085E608" w:rsidR="000F7972" w:rsidRDefault="00BA39A5" w:rsidP="000F79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Максимальный размер денежных средств, размещенных на расчетных 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счетах и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депозитах в одной Кредитной организации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должен п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ревышать </w:t>
      </w:r>
      <w:r w:rsidR="0062348B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0% от общего 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размера средств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размере его гарантийного капитала до 300 млн. руб.</w:t>
      </w:r>
      <w:r w:rsidR="000F797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40% при размере его гарантийного капитала </w:t>
      </w:r>
      <w:r w:rsidR="00AF3D06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300 млн. руб.</w:t>
      </w:r>
      <w:r w:rsidR="00AF3D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700 млн. руб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0F797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F7972">
        <w:rPr>
          <w:rFonts w:ascii="Times New Roman" w:hAnsi="Times New Roman" w:cs="Times New Roman"/>
          <w:sz w:val="28"/>
          <w:szCs w:val="28"/>
        </w:rPr>
        <w:t>30% при размере его гарантийного капитала более 700 млн. рублей.</w:t>
      </w:r>
    </w:p>
    <w:p w14:paraId="3B2A49BB" w14:textId="5F00CF79" w:rsidR="00F07160" w:rsidRPr="00C372ED" w:rsidRDefault="00F07160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05B5EB4" w14:textId="52B96D9E" w:rsidR="002D0EED" w:rsidRPr="00C372ED" w:rsidRDefault="0096730D" w:rsidP="00FF5B8B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Максимал</w:t>
      </w:r>
      <w:r w:rsidR="00F07160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ьный размер размещения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средств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в банковские вклады (депозиты) и на расчетных счетах на одну</w:t>
      </w:r>
      <w:r w:rsidR="00FF5B8B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Кредитную организацию устанавливается </w:t>
      </w:r>
      <w:r w:rsidR="0051652F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дирекцией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C10A0F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2D0EE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6C76182B" w14:textId="77777777" w:rsidR="00AF3D06" w:rsidRDefault="0096730D" w:rsidP="00AF3D0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Пересчет максимального размера денежных средств, размеще</w:t>
      </w:r>
      <w:r w:rsidR="00F8291E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нных на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расчетных счетах и депозитах в одной Кредит</w:t>
      </w:r>
      <w:r w:rsidR="002D0EE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организации, осуществляется </w:t>
      </w:r>
      <w:r w:rsidR="0051652F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дирекцией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4663C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при изменении размера гарантийного капитала.</w:t>
      </w:r>
      <w:r w:rsidR="00AF3D06" w:rsidRPr="00AF3D0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4E54D5" w14:textId="56008188" w:rsidR="00AF3D06" w:rsidRDefault="00AF3D06" w:rsidP="00AF3D0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Центр вправе размещать на расчетных счетах кредитных организаций, соответствующих требованиям, установленным </w:t>
      </w:r>
      <w:hyperlink r:id="rId5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 xml:space="preserve">пунктом </w:t>
        </w:r>
      </w:hyperlink>
      <w:r>
        <w:rPr>
          <w:rFonts w:ascii="Times New Roman" w:hAnsi="Times New Roman" w:cs="Times New Roman"/>
          <w:sz w:val="28"/>
          <w:szCs w:val="28"/>
        </w:rPr>
        <w:t>11 настоящей Инвестиционной декларации, не более 10% от общего размера денежных средств.</w:t>
      </w:r>
    </w:p>
    <w:p w14:paraId="6ABD830A" w14:textId="6FD111FF" w:rsidR="002D0EED" w:rsidRPr="00C372ED" w:rsidRDefault="00BA39A5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. Кредитные организации, в которых буду</w:t>
      </w:r>
      <w:r w:rsidR="002D0EE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размещаться средства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</w:t>
      </w:r>
      <w:r w:rsidR="0096730D"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, должны отвечать следующим требованиям:</w:t>
      </w:r>
    </w:p>
    <w:p w14:paraId="03591976" w14:textId="77777777" w:rsidR="00BD776C" w:rsidRPr="00C372ED" w:rsidRDefault="00BD776C" w:rsidP="00D47064">
      <w:pPr>
        <w:tabs>
          <w:tab w:val="left" w:pos="0"/>
          <w:tab w:val="left" w:pos="555"/>
          <w:tab w:val="left" w:pos="563"/>
          <w:tab w:val="left" w:pos="23778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hAnsi="Times New Roman" w:cs="Times New Roman"/>
          <w:color w:val="000000"/>
          <w:sz w:val="28"/>
          <w:szCs w:val="28"/>
        </w:rPr>
        <w:t>а) наличие универсальной или базовой лицензии Центрального Банка Российской Федерации на осуществление банковских операций;</w:t>
      </w:r>
    </w:p>
    <w:p w14:paraId="0C327CE4" w14:textId="77777777" w:rsidR="00BD776C" w:rsidRPr="009A49DE" w:rsidRDefault="00BD776C" w:rsidP="00D4706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hAnsi="Times New Roman" w:cs="Times New Roman"/>
          <w:color w:val="000000"/>
          <w:sz w:val="28"/>
          <w:szCs w:val="28"/>
        </w:rPr>
        <w:t xml:space="preserve">б) наличие у кредитной организации собственных средств (капитала) в размере </w:t>
      </w:r>
      <w:r w:rsidRPr="009A49DE">
        <w:rPr>
          <w:rFonts w:ascii="Times New Roman" w:hAnsi="Times New Roman" w:cs="Times New Roman"/>
          <w:color w:val="000000"/>
          <w:sz w:val="28"/>
          <w:szCs w:val="28"/>
        </w:rPr>
        <w:t xml:space="preserve">не менее </w:t>
      </w:r>
      <w:r w:rsidRPr="009A49DE">
        <w:rPr>
          <w:rFonts w:ascii="Times New Roman" w:hAnsi="Times New Roman" w:cs="Times New Roman"/>
          <w:b/>
          <w:color w:val="000000"/>
          <w:sz w:val="28"/>
          <w:szCs w:val="28"/>
        </w:rPr>
        <w:t>1</w:t>
      </w:r>
      <w:r w:rsidR="00FE5F58" w:rsidRPr="009A49DE">
        <w:rPr>
          <w:rFonts w:ascii="Times New Roman" w:hAnsi="Times New Roman" w:cs="Times New Roman"/>
          <w:b/>
          <w:color w:val="000000"/>
          <w:sz w:val="28"/>
          <w:szCs w:val="28"/>
        </w:rPr>
        <w:t>3</w:t>
      </w:r>
      <w:r w:rsidRPr="009A49DE">
        <w:rPr>
          <w:rFonts w:ascii="Times New Roman" w:hAnsi="Times New Roman" w:cs="Times New Roman"/>
          <w:b/>
          <w:color w:val="000000"/>
          <w:sz w:val="28"/>
          <w:szCs w:val="28"/>
        </w:rPr>
        <w:t>0</w:t>
      </w:r>
      <w:r w:rsidRPr="009A49DE">
        <w:rPr>
          <w:rFonts w:ascii="Times New Roman" w:hAnsi="Times New Roman" w:cs="Times New Roman"/>
          <w:color w:val="000000"/>
          <w:sz w:val="28"/>
          <w:szCs w:val="28"/>
        </w:rPr>
        <w:t xml:space="preserve"> млрд. руб. по данным Центрального Банка Российской Федерации, публикуемом на официальном сайте </w:t>
      </w:r>
      <w:hyperlink r:id="rId6" w:history="1">
        <w:r w:rsidRPr="009A49DE">
          <w:rPr>
            <w:rStyle w:val="aa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9A49DE">
          <w:rPr>
            <w:rStyle w:val="aa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A49DE">
          <w:rPr>
            <w:rStyle w:val="aa"/>
            <w:rFonts w:ascii="Times New Roman" w:hAnsi="Times New Roman" w:cs="Times New Roman"/>
            <w:sz w:val="28"/>
            <w:szCs w:val="28"/>
            <w:lang w:val="en-US"/>
          </w:rPr>
          <w:t>cbr</w:t>
        </w:r>
        <w:proofErr w:type="spellEnd"/>
        <w:r w:rsidRPr="009A49DE">
          <w:rPr>
            <w:rStyle w:val="aa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A49DE">
          <w:rPr>
            <w:rStyle w:val="aa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9A49DE">
        <w:rPr>
          <w:rFonts w:ascii="Times New Roman" w:hAnsi="Times New Roman" w:cs="Times New Roman"/>
          <w:color w:val="000000"/>
          <w:sz w:val="28"/>
          <w:szCs w:val="28"/>
        </w:rPr>
        <w:t xml:space="preserve"> в сети «Интернет»;</w:t>
      </w:r>
    </w:p>
    <w:p w14:paraId="5DD5CCFA" w14:textId="2A12C1FF" w:rsidR="00F05C61" w:rsidRPr="0039420F" w:rsidRDefault="00BD776C" w:rsidP="00F05C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A49DE">
        <w:rPr>
          <w:rFonts w:ascii="Times New Roman" w:hAnsi="Times New Roman" w:cs="Times New Roman"/>
          <w:color w:val="000000"/>
          <w:sz w:val="28"/>
          <w:szCs w:val="28"/>
        </w:rPr>
        <w:t xml:space="preserve">в) </w:t>
      </w:r>
      <w:r w:rsidR="00F05C61" w:rsidRPr="0039420F">
        <w:rPr>
          <w:rFonts w:ascii="Times New Roman" w:hAnsi="Times New Roman" w:cs="Times New Roman"/>
          <w:color w:val="000000"/>
          <w:sz w:val="28"/>
          <w:szCs w:val="28"/>
        </w:rPr>
        <w:t>наличие у кредитной организации кредитного рейтинга по национальной рейтинговой шкале для Российской Федерации кредитного рейтингового агентства акционерного общества "Аналитическое Кредитное рейтинговое агентство" не ниже уровня "A-(RU)", кредитного рейтингового агентства акционерного общества "Рейтинговое агентство "Эксперт РА" не ниже уровня "</w:t>
      </w:r>
      <w:proofErr w:type="spellStart"/>
      <w:r w:rsidR="00F05C61" w:rsidRPr="0039420F">
        <w:rPr>
          <w:rFonts w:ascii="Times New Roman" w:hAnsi="Times New Roman" w:cs="Times New Roman"/>
          <w:color w:val="000000"/>
          <w:sz w:val="28"/>
          <w:szCs w:val="28"/>
        </w:rPr>
        <w:t>ruA</w:t>
      </w:r>
      <w:proofErr w:type="spellEnd"/>
      <w:r w:rsidR="00F05C61" w:rsidRPr="0039420F">
        <w:rPr>
          <w:rFonts w:ascii="Times New Roman" w:hAnsi="Times New Roman" w:cs="Times New Roman"/>
          <w:color w:val="000000"/>
          <w:sz w:val="28"/>
          <w:szCs w:val="28"/>
        </w:rPr>
        <w:t>-", кредитного рейтингового агентства общество с ограниченной ответственностью "Национальные Кредитные Рейтинги" не ниже уровня "A-.ru" или кредитного рейтингового агентства общество с ограниченной ответственностью "Национальное Рейтинговое Агентство" не ниже уровня "A-|</w:t>
      </w:r>
      <w:proofErr w:type="spellStart"/>
      <w:r w:rsidR="00F05C61" w:rsidRPr="0039420F">
        <w:rPr>
          <w:rFonts w:ascii="Times New Roman" w:hAnsi="Times New Roman" w:cs="Times New Roman"/>
          <w:color w:val="000000"/>
          <w:sz w:val="28"/>
          <w:szCs w:val="28"/>
        </w:rPr>
        <w:t>ru</w:t>
      </w:r>
      <w:proofErr w:type="spellEnd"/>
      <w:r w:rsidR="00F05C61" w:rsidRPr="0039420F">
        <w:rPr>
          <w:rFonts w:ascii="Times New Roman" w:hAnsi="Times New Roman" w:cs="Times New Roman"/>
          <w:color w:val="000000"/>
          <w:sz w:val="28"/>
          <w:szCs w:val="28"/>
        </w:rPr>
        <w:t>|"</w:t>
      </w:r>
      <w:r w:rsidR="00D379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E92D4E0" w14:textId="77777777" w:rsidR="00BD776C" w:rsidRPr="00C372ED" w:rsidRDefault="00BD776C" w:rsidP="00D4706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hAnsi="Times New Roman" w:cs="Times New Roman"/>
          <w:color w:val="000000"/>
          <w:sz w:val="28"/>
          <w:szCs w:val="28"/>
        </w:rPr>
        <w:t>г) срок деятельности кредитной организации с даты ее регистрации составляет не менее 5 (пяти) лет;</w:t>
      </w:r>
    </w:p>
    <w:p w14:paraId="71FD7F52" w14:textId="77777777" w:rsidR="00BD776C" w:rsidRPr="00C372ED" w:rsidRDefault="00BD776C" w:rsidP="00D4706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hAnsi="Times New Roman" w:cs="Times New Roman"/>
          <w:color w:val="000000"/>
          <w:sz w:val="28"/>
          <w:szCs w:val="28"/>
        </w:rPr>
        <w:t>д) отсутствие действующей в отношении кредитной организации меры воздействия, примененной Центральным банком Российской Федерации за нарушение обязательных нормативов, установленных в соответствии с Законом о Банке России;</w:t>
      </w:r>
    </w:p>
    <w:p w14:paraId="250A66D9" w14:textId="77777777" w:rsidR="00BD776C" w:rsidRPr="00C372ED" w:rsidRDefault="00BD776C" w:rsidP="00D4706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372ED">
        <w:rPr>
          <w:rFonts w:ascii="Times New Roman" w:hAnsi="Times New Roman" w:cs="Times New Roman"/>
          <w:sz w:val="28"/>
          <w:szCs w:val="28"/>
        </w:rPr>
        <w:t xml:space="preserve">е) отсутствие у кредитной организации в течение последних 12 месяцев просроченных денежных обязательств по операциям с Банком России, в том числе по кредитам Банка России и процентам по ним, а также отсутствие у кредитной организации просроченной задолженности по банковским депозитам, ранее размещенным в ней за счет средств </w:t>
      </w:r>
      <w:r w:rsidR="004663CD">
        <w:rPr>
          <w:rFonts w:ascii="Times New Roman" w:hAnsi="Times New Roman" w:cs="Times New Roman"/>
          <w:sz w:val="28"/>
          <w:szCs w:val="28"/>
        </w:rPr>
        <w:t>Центра</w:t>
      </w:r>
      <w:r w:rsidRPr="00C372ED">
        <w:rPr>
          <w:rFonts w:ascii="Times New Roman" w:hAnsi="Times New Roman" w:cs="Times New Roman"/>
          <w:sz w:val="28"/>
          <w:szCs w:val="28"/>
        </w:rPr>
        <w:t>;</w:t>
      </w:r>
    </w:p>
    <w:p w14:paraId="1B1868A1" w14:textId="4464AECB" w:rsidR="00BD776C" w:rsidRPr="00C372ED" w:rsidRDefault="00BD776C" w:rsidP="00D4706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372ED">
        <w:rPr>
          <w:rFonts w:ascii="Times New Roman" w:hAnsi="Times New Roman" w:cs="Times New Roman"/>
          <w:color w:val="000000"/>
          <w:sz w:val="28"/>
          <w:szCs w:val="28"/>
        </w:rPr>
        <w:t>ж) участие кредитной организации в системе обязательного страхования вкладов в банках Российской Федерации в соответствии с Федеральным законом от 23.12.2003 № 177-ФЗ «О страховании вкладов в банках Российской Федерации»</w:t>
      </w:r>
      <w:r w:rsidR="0060379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C372E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60A3D422" w14:textId="05BCBC6D" w:rsidR="00BA39A5" w:rsidRPr="00C538FD" w:rsidRDefault="00BA39A5" w:rsidP="00FE27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 Центр размещает денежные средства на исполнение обязательств (при их наличии) на отдельном расчетном счете, номинированном в валюте Российской Федерации, в кредитной организации, соответствующей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требованиям, установленным </w:t>
      </w:r>
      <w:hyperlink r:id="rId7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</w:t>
        </w:r>
        <w:r w:rsidR="00E25D84">
          <w:rPr>
            <w:rFonts w:ascii="Times New Roman" w:hAnsi="Times New Roman" w:cs="Times New Roman"/>
            <w:color w:val="0000FF"/>
            <w:sz w:val="28"/>
            <w:szCs w:val="28"/>
          </w:rPr>
          <w:t>ом</w:t>
        </w:r>
        <w:r>
          <w:rPr>
            <w:rFonts w:ascii="Times New Roman" w:hAnsi="Times New Roman" w:cs="Times New Roman"/>
            <w:color w:val="0000FF"/>
            <w:sz w:val="28"/>
            <w:szCs w:val="28"/>
          </w:rPr>
          <w:t xml:space="preserve"> </w:t>
        </w:r>
        <w:r w:rsidR="00134D8D">
          <w:rPr>
            <w:rFonts w:ascii="Times New Roman" w:hAnsi="Times New Roman" w:cs="Times New Roman"/>
            <w:color w:val="0000FF"/>
            <w:sz w:val="28"/>
            <w:szCs w:val="28"/>
          </w:rPr>
          <w:t>11</w:t>
        </w:r>
        <w:r w:rsidR="00E25D84">
          <w:rPr>
            <w:rFonts w:ascii="Times New Roman" w:hAnsi="Times New Roman" w:cs="Times New Roman"/>
            <w:color w:val="0000FF"/>
            <w:sz w:val="28"/>
            <w:szCs w:val="28"/>
          </w:rPr>
          <w:t xml:space="preserve"> </w:t>
        </w:r>
      </w:hyperlink>
      <w:r w:rsidR="00E25D8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астоящ</w:t>
      </w:r>
      <w:r w:rsidR="00E25D84">
        <w:rPr>
          <w:rFonts w:ascii="Times New Roman" w:hAnsi="Times New Roman" w:cs="Times New Roman"/>
          <w:sz w:val="28"/>
          <w:szCs w:val="28"/>
        </w:rPr>
        <w:t>ей Инвестиционной декларации</w:t>
      </w:r>
      <w:r>
        <w:rPr>
          <w:rFonts w:ascii="Times New Roman" w:hAnsi="Times New Roman" w:cs="Times New Roman"/>
          <w:sz w:val="28"/>
          <w:szCs w:val="28"/>
        </w:rPr>
        <w:t xml:space="preserve">, процентные доходы от размещения денежных средств на исполнение обязательств зачисляются на этот же расчетный счет в целях увеличения размера </w:t>
      </w:r>
      <w:r w:rsidRPr="00C538FD">
        <w:rPr>
          <w:rFonts w:ascii="Times New Roman" w:hAnsi="Times New Roman" w:cs="Times New Roman"/>
          <w:sz w:val="28"/>
          <w:szCs w:val="28"/>
        </w:rPr>
        <w:t xml:space="preserve">денежных средств на исполнение обязательств. При этом при размещении </w:t>
      </w:r>
      <w:r w:rsidR="00E25D84" w:rsidRPr="00C538FD">
        <w:rPr>
          <w:rFonts w:ascii="Times New Roman" w:hAnsi="Times New Roman" w:cs="Times New Roman"/>
          <w:sz w:val="28"/>
          <w:szCs w:val="28"/>
        </w:rPr>
        <w:t>Центром</w:t>
      </w:r>
      <w:r w:rsidRPr="00C538FD">
        <w:rPr>
          <w:rFonts w:ascii="Times New Roman" w:hAnsi="Times New Roman" w:cs="Times New Roman"/>
          <w:sz w:val="28"/>
          <w:szCs w:val="28"/>
        </w:rPr>
        <w:t xml:space="preserve"> денежных средств на исполнение обязательств положения </w:t>
      </w:r>
      <w:hyperlink r:id="rId8" w:history="1">
        <w:r w:rsidRPr="00C538FD">
          <w:rPr>
            <w:rFonts w:ascii="Times New Roman" w:hAnsi="Times New Roman" w:cs="Times New Roman"/>
            <w:color w:val="0000FF"/>
            <w:sz w:val="28"/>
            <w:szCs w:val="28"/>
          </w:rPr>
          <w:t>пункт</w:t>
        </w:r>
        <w:r w:rsidR="00E25D84" w:rsidRPr="00C538FD">
          <w:rPr>
            <w:rFonts w:ascii="Times New Roman" w:hAnsi="Times New Roman" w:cs="Times New Roman"/>
            <w:color w:val="0000FF"/>
            <w:sz w:val="28"/>
            <w:szCs w:val="28"/>
          </w:rPr>
          <w:t>а</w:t>
        </w:r>
      </w:hyperlink>
      <w:r w:rsidR="00E25D84" w:rsidRPr="00C538FD">
        <w:rPr>
          <w:rFonts w:ascii="Times New Roman" w:hAnsi="Times New Roman" w:cs="Times New Roman"/>
          <w:sz w:val="28"/>
          <w:szCs w:val="28"/>
        </w:rPr>
        <w:t xml:space="preserve"> </w:t>
      </w:r>
      <w:r w:rsidR="004B4441" w:rsidRPr="00C538FD">
        <w:rPr>
          <w:rFonts w:ascii="Times New Roman" w:hAnsi="Times New Roman" w:cs="Times New Roman"/>
          <w:sz w:val="28"/>
          <w:szCs w:val="28"/>
        </w:rPr>
        <w:t>10</w:t>
      </w:r>
      <w:r w:rsidR="00E25D84" w:rsidRPr="00C538FD">
        <w:rPr>
          <w:rFonts w:ascii="Times New Roman" w:hAnsi="Times New Roman" w:cs="Times New Roman"/>
          <w:sz w:val="28"/>
          <w:szCs w:val="28"/>
        </w:rPr>
        <w:t xml:space="preserve"> н</w:t>
      </w:r>
      <w:r w:rsidRPr="00C538FD">
        <w:rPr>
          <w:rFonts w:ascii="Times New Roman" w:hAnsi="Times New Roman" w:cs="Times New Roman"/>
          <w:sz w:val="28"/>
          <w:szCs w:val="28"/>
        </w:rPr>
        <w:t>астоящ</w:t>
      </w:r>
      <w:r w:rsidR="00E25D84" w:rsidRPr="00C538FD">
        <w:rPr>
          <w:rFonts w:ascii="Times New Roman" w:hAnsi="Times New Roman" w:cs="Times New Roman"/>
          <w:sz w:val="28"/>
          <w:szCs w:val="28"/>
        </w:rPr>
        <w:t>ей</w:t>
      </w:r>
      <w:r w:rsidRPr="00C538FD">
        <w:rPr>
          <w:rFonts w:ascii="Times New Roman" w:hAnsi="Times New Roman" w:cs="Times New Roman"/>
          <w:sz w:val="28"/>
          <w:szCs w:val="28"/>
        </w:rPr>
        <w:t xml:space="preserve"> </w:t>
      </w:r>
      <w:r w:rsidR="00E25D84" w:rsidRPr="00C538FD">
        <w:rPr>
          <w:rFonts w:ascii="Times New Roman" w:hAnsi="Times New Roman" w:cs="Times New Roman"/>
          <w:sz w:val="28"/>
          <w:szCs w:val="28"/>
        </w:rPr>
        <w:t>Инвестиционной декларации</w:t>
      </w:r>
      <w:r w:rsidRPr="00C538FD">
        <w:rPr>
          <w:rFonts w:ascii="Times New Roman" w:hAnsi="Times New Roman" w:cs="Times New Roman"/>
          <w:sz w:val="28"/>
          <w:szCs w:val="28"/>
        </w:rPr>
        <w:t xml:space="preserve"> не применяются.</w:t>
      </w:r>
    </w:p>
    <w:p w14:paraId="51B685D3" w14:textId="5CE5DD6D" w:rsidR="002D0EED" w:rsidRPr="00C538F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E25D84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Настоящая Инвестиционная декларация утверждается </w:t>
      </w:r>
      <w:r w:rsidR="004663CD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Наблюдательным советом Центра</w:t>
      </w: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238D002" w14:textId="1FE9F000" w:rsidR="002D0EED" w:rsidRPr="00C538F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E25D84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4663CD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Центр </w:t>
      </w: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обязан разместить инвестици</w:t>
      </w:r>
      <w:r w:rsidR="002D0EED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онную декларацию на</w:t>
      </w:r>
      <w:r w:rsidR="004663CD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своем</w:t>
      </w:r>
      <w:r w:rsidR="002D0EED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официальном </w:t>
      </w:r>
      <w:r w:rsidRPr="00C538FD">
        <w:rPr>
          <w:rFonts w:ascii="Times New Roman" w:eastAsia="Times New Roman" w:hAnsi="Times New Roman" w:cs="Times New Roman"/>
          <w:sz w:val="28"/>
          <w:szCs w:val="28"/>
        </w:rPr>
        <w:t>сайте</w:t>
      </w:r>
      <w:r w:rsidR="003E4A09" w:rsidRPr="00C538F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2D0EED" w:rsidRPr="00C538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890CD32" w14:textId="6CA903D8" w:rsidR="004013CD" w:rsidRPr="00C372ED" w:rsidRDefault="0096730D" w:rsidP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E25D84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Настоящая Инвестиционная декларация </w:t>
      </w:r>
      <w:r w:rsidR="002D0EED"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может быть изменена, дополнена, </w:t>
      </w:r>
      <w:r w:rsidRPr="00C538FD">
        <w:rPr>
          <w:rFonts w:ascii="Times New Roman" w:eastAsia="Times New Roman" w:hAnsi="Times New Roman" w:cs="Times New Roman"/>
          <w:color w:val="000000"/>
          <w:sz w:val="28"/>
          <w:szCs w:val="28"/>
        </w:rPr>
        <w:t>отменена на основании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решения </w:t>
      </w:r>
      <w:r w:rsidR="004663CD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Наблюдательного совета Центра</w:t>
      </w:r>
      <w:r w:rsidRPr="00C372E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61CC34B" w14:textId="77777777" w:rsidR="00665D3A" w:rsidRPr="00C372ED" w:rsidRDefault="00665D3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665D3A" w:rsidRPr="00C372ED" w:rsidSect="00C372ED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114"/>
    <w:rsid w:val="0007123B"/>
    <w:rsid w:val="00085E21"/>
    <w:rsid w:val="000B7018"/>
    <w:rsid w:val="000C57B7"/>
    <w:rsid w:val="000F7972"/>
    <w:rsid w:val="001162AE"/>
    <w:rsid w:val="001327FA"/>
    <w:rsid w:val="00134D8D"/>
    <w:rsid w:val="00262482"/>
    <w:rsid w:val="002C4551"/>
    <w:rsid w:val="002D0EED"/>
    <w:rsid w:val="002D3E19"/>
    <w:rsid w:val="00327F4A"/>
    <w:rsid w:val="00366316"/>
    <w:rsid w:val="0039420F"/>
    <w:rsid w:val="003C4AC6"/>
    <w:rsid w:val="003E4A09"/>
    <w:rsid w:val="004013CD"/>
    <w:rsid w:val="00405D5B"/>
    <w:rsid w:val="004264B2"/>
    <w:rsid w:val="00442017"/>
    <w:rsid w:val="004663CD"/>
    <w:rsid w:val="004B4441"/>
    <w:rsid w:val="0051652F"/>
    <w:rsid w:val="00524275"/>
    <w:rsid w:val="0059716A"/>
    <w:rsid w:val="005D5FAB"/>
    <w:rsid w:val="005D6B09"/>
    <w:rsid w:val="00603794"/>
    <w:rsid w:val="0062348B"/>
    <w:rsid w:val="00665D3A"/>
    <w:rsid w:val="006C0F41"/>
    <w:rsid w:val="00701114"/>
    <w:rsid w:val="007D6E43"/>
    <w:rsid w:val="00815BDD"/>
    <w:rsid w:val="00853D45"/>
    <w:rsid w:val="0087302C"/>
    <w:rsid w:val="00904A51"/>
    <w:rsid w:val="00915B43"/>
    <w:rsid w:val="0096730D"/>
    <w:rsid w:val="009A49DE"/>
    <w:rsid w:val="009C0DB4"/>
    <w:rsid w:val="009D17B4"/>
    <w:rsid w:val="009F4BAE"/>
    <w:rsid w:val="00A20D97"/>
    <w:rsid w:val="00A851B7"/>
    <w:rsid w:val="00A95F62"/>
    <w:rsid w:val="00AF3D06"/>
    <w:rsid w:val="00B56CDE"/>
    <w:rsid w:val="00B96C85"/>
    <w:rsid w:val="00BA39A5"/>
    <w:rsid w:val="00BD776C"/>
    <w:rsid w:val="00BF2B3B"/>
    <w:rsid w:val="00C1086B"/>
    <w:rsid w:val="00C10A0F"/>
    <w:rsid w:val="00C372ED"/>
    <w:rsid w:val="00C538FD"/>
    <w:rsid w:val="00C73222"/>
    <w:rsid w:val="00C7787D"/>
    <w:rsid w:val="00CA09BF"/>
    <w:rsid w:val="00CB5EF6"/>
    <w:rsid w:val="00CF210B"/>
    <w:rsid w:val="00D3793A"/>
    <w:rsid w:val="00D4079D"/>
    <w:rsid w:val="00D47064"/>
    <w:rsid w:val="00D5550B"/>
    <w:rsid w:val="00E048EB"/>
    <w:rsid w:val="00E25D84"/>
    <w:rsid w:val="00E31AC8"/>
    <w:rsid w:val="00E87FE5"/>
    <w:rsid w:val="00E91C49"/>
    <w:rsid w:val="00EB56CF"/>
    <w:rsid w:val="00EB7850"/>
    <w:rsid w:val="00F05C61"/>
    <w:rsid w:val="00F07160"/>
    <w:rsid w:val="00F8291E"/>
    <w:rsid w:val="00FD03F2"/>
    <w:rsid w:val="00FE2760"/>
    <w:rsid w:val="00FE5F58"/>
    <w:rsid w:val="00FF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BB1AB"/>
  <w15:docId w15:val="{83032334-F48D-4647-8D17-343C43F8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0111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701114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31">
    <w:name w:val="fontstyle31"/>
    <w:basedOn w:val="a0"/>
    <w:rsid w:val="00701114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customStyle="1" w:styleId="Default">
    <w:name w:val="Default"/>
    <w:rsid w:val="001327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1327FA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1327FA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1327FA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1327FA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1327FA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32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27FA"/>
    <w:rPr>
      <w:rFonts w:ascii="Tahoma" w:hAnsi="Tahoma" w:cs="Tahoma"/>
      <w:sz w:val="16"/>
      <w:szCs w:val="16"/>
    </w:rPr>
  </w:style>
  <w:style w:type="character" w:styleId="aa">
    <w:name w:val="Hyperlink"/>
    <w:rsid w:val="00BD776C"/>
    <w:rPr>
      <w:color w:val="1F448B"/>
      <w:u w:val="single"/>
    </w:rPr>
  </w:style>
  <w:style w:type="paragraph" w:styleId="ab">
    <w:name w:val="Revision"/>
    <w:hidden/>
    <w:uiPriority w:val="99"/>
    <w:semiHidden/>
    <w:rsid w:val="003C4A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1DDFDC8BCC0F1653A492F1F1D7DE6BEA5A69F93529B81507BBBA905047B0050E95DE81E718B45ED3A130A35D22EFD059A7AAA6D2C9CC7B711AAN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1DDFDC8BCC0F1653A492F1F1D7DE6BEA5A69F93529B81507BBBA905047B0050E95DE81E718B45E238130A35D22EFD059A7AAA6D2C9CC7B711AA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br.ru" TargetMode="External"/><Relationship Id="rId5" Type="http://schemas.openxmlformats.org/officeDocument/2006/relationships/hyperlink" Target="consultantplus://offline/ref=B671825DB981A2F6D78B5C4AA7ACABE9CC490BE884658E40EC8CD63736B697E01D991DA3DBC663B122FB49E37B367035BAF260845FD8FD3740G9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6092D-9C31-4C1F-91F7-5CF3C3DF3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1313</Words>
  <Characters>7489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</dc:creator>
  <cp:lastModifiedBy>Юлия Голубева</cp:lastModifiedBy>
  <cp:revision>5</cp:revision>
  <cp:lastPrinted>2025-01-29T07:22:00Z</cp:lastPrinted>
  <dcterms:created xsi:type="dcterms:W3CDTF">2025-09-05T07:22:00Z</dcterms:created>
  <dcterms:modified xsi:type="dcterms:W3CDTF">2025-10-16T14:20:00Z</dcterms:modified>
</cp:coreProperties>
</file>