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215"/>
        <w:gridCol w:w="10345"/>
      </w:tblGrid>
      <w:tr w:rsidR="001C7218" w:rsidRPr="001C7218" w14:paraId="61CCE38D" w14:textId="77777777" w:rsidTr="001C721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A4AD" w14:textId="77777777" w:rsidR="001C7218" w:rsidRPr="001C7218" w:rsidRDefault="001C7218" w:rsidP="00A3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482E" w14:textId="77777777" w:rsidR="001C7218" w:rsidRPr="001C7218" w:rsidRDefault="001C7218" w:rsidP="00A3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1C7218" w:rsidRPr="001C7218" w14:paraId="71965C3E" w14:textId="77777777" w:rsidTr="001C721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8612" w14:textId="77777777" w:rsidR="001C7218" w:rsidRPr="001C7218" w:rsidRDefault="001C7218" w:rsidP="00A3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1EF4" w14:textId="77777777" w:rsidR="001C7218" w:rsidRPr="001C7218" w:rsidRDefault="001C7218" w:rsidP="00A3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поручительств по кредитным договорам/договорам банковской гарантии/договорам лизинга</w:t>
            </w:r>
          </w:p>
        </w:tc>
      </w:tr>
      <w:tr w:rsidR="001C7218" w:rsidRPr="001C7218" w14:paraId="1C2DF5B6" w14:textId="77777777" w:rsidTr="001C7218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9C0D" w14:textId="77777777" w:rsidR="001C7218" w:rsidRPr="001C7218" w:rsidRDefault="001C7218" w:rsidP="00A3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аудитория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7D5C" w14:textId="77777777" w:rsidR="001C7218" w:rsidRPr="001C7218" w:rsidRDefault="001C7218" w:rsidP="00A3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малого и среднего предпринимательства, зарегистрированные и осуществляющие свою деятельность на территории Ивановской области или зарегистрированные на территории других субъектов Российской Федерации, но имеющие обособленные подразделения, филиалы, представительства на территории Ивановской области и уплачивающие налоги в Ивановский областной бюджет и/или местные бюджеты Ивановской области, соответствующие критериям, установленными Порядком  предоставления поручительств по обязательствам субъектов малого и среднего предпринимательства</w:t>
            </w:r>
          </w:p>
        </w:tc>
      </w:tr>
      <w:tr w:rsidR="001C7218" w:rsidRPr="001C7218" w14:paraId="3B2683E0" w14:textId="77777777" w:rsidTr="001C721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FEF1" w14:textId="77777777" w:rsidR="001C7218" w:rsidRPr="001C7218" w:rsidRDefault="001C7218" w:rsidP="00A3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кредитного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2364" w14:textId="77777777" w:rsidR="001C7218" w:rsidRPr="001C7218" w:rsidRDefault="001C7218" w:rsidP="00A3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рубли РФ</w:t>
            </w:r>
          </w:p>
        </w:tc>
      </w:tr>
      <w:tr w:rsidR="001C7218" w:rsidRPr="001C7218" w14:paraId="61B1BC4C" w14:textId="77777777" w:rsidTr="001C7218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C54" w14:textId="77777777" w:rsidR="001C7218" w:rsidRPr="001C7218" w:rsidRDefault="001C7218" w:rsidP="00A3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поручительства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D831" w14:textId="77777777" w:rsidR="001C7218" w:rsidRPr="001C7218" w:rsidRDefault="001C7218" w:rsidP="00A3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более 70 процентов</w:t>
            </w:r>
            <w:r w:rsidRPr="001C7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суммы обязательств Заемщика по договору с финансовой организацией в пределах установленного максимального объема единовременно выдаваемого поручительства</w:t>
            </w:r>
          </w:p>
        </w:tc>
      </w:tr>
      <w:tr w:rsidR="001C7218" w:rsidRPr="001C7218" w14:paraId="4293AE71" w14:textId="77777777" w:rsidTr="001C7218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8A0B" w14:textId="77777777" w:rsidR="001C7218" w:rsidRPr="001C7218" w:rsidRDefault="001C7218" w:rsidP="00A3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D16A" w14:textId="77777777" w:rsidR="001C7218" w:rsidRPr="001C7218" w:rsidRDefault="001C7218" w:rsidP="00A3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введении режима повышенной готовности</w:t>
            </w:r>
            <w:r w:rsidRPr="001C7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чрезвычайной ситуации 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2020, N 14, ст. 2028) </w:t>
            </w:r>
            <w:r w:rsidRPr="001C7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более 80 процентов</w:t>
            </w:r>
            <w:r w:rsidRPr="001C7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суммы обязательств Заемщика по договору с финансовой организацией в пределах установленного максимального объема единовременно выдаваемого поручительства</w:t>
            </w:r>
          </w:p>
        </w:tc>
      </w:tr>
      <w:tr w:rsidR="001C7218" w:rsidRPr="001C7218" w14:paraId="1FFD6021" w14:textId="77777777" w:rsidTr="001C721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0436" w14:textId="77777777" w:rsidR="001C7218" w:rsidRPr="001C7218" w:rsidRDefault="001C7218" w:rsidP="00A3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предоставления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5952" w14:textId="77777777" w:rsidR="001C7218" w:rsidRPr="001C7218" w:rsidRDefault="001C7218" w:rsidP="00A3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64 месяцев, при сроке свыше 64 месяцев - по решению Наблюдательного совета</w:t>
            </w:r>
          </w:p>
        </w:tc>
      </w:tr>
      <w:tr w:rsidR="001C7218" w:rsidRPr="001C7218" w14:paraId="4050288D" w14:textId="77777777" w:rsidTr="001C7218">
        <w:trPr>
          <w:trHeight w:val="47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9473" w14:textId="77777777" w:rsidR="001C7218" w:rsidRPr="001C7218" w:rsidRDefault="001C7218" w:rsidP="00A3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вознаграждения (за весь срок действия поручительства)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E989" w14:textId="77777777" w:rsidR="001C7218" w:rsidRPr="001C7218" w:rsidRDefault="001C7218" w:rsidP="00A3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0,75% годовых</w:t>
            </w:r>
            <w:r w:rsidRPr="001C7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для субъектов малого и среднего предпринимательства, основным видом деятельности которых является вид деятельности в соответствии со следующими разделами и классами видов экономической деятельности Общероссийского классификатора видов экономической деятельности (ОК 029-2014): класс 01 «Растениеводство и животноводство»; раздел Р «Образование»; класс 86 «Деятельность в области здравоохранения»; класс 87 «Деятельность по уходу с обеспечением проживания»; класс 88 «Предоставление социальных услуг без обеспечения проживания»; осуществляющим деятельность в отраслях, утвержденных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за исключением субъектов малого и среднего предпринимательства, осуществляющим деятельность в сфере оптовой и розничной торговли;</w:t>
            </w:r>
          </w:p>
        </w:tc>
      </w:tr>
      <w:tr w:rsidR="001C7218" w:rsidRPr="001C7218" w14:paraId="35852880" w14:textId="77777777" w:rsidTr="001C7218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85C2" w14:textId="77777777" w:rsidR="001C7218" w:rsidRPr="001C7218" w:rsidRDefault="001C7218" w:rsidP="00A3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49D5" w14:textId="77777777" w:rsidR="001C7218" w:rsidRPr="001C7218" w:rsidRDefault="001C7218" w:rsidP="00A3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1,25% годовы</w:t>
            </w:r>
            <w:r w:rsidRPr="001C7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- для субъектов малого и среднего предпринимательства, основным видом деятельности которых является торговая деятельность;</w:t>
            </w:r>
          </w:p>
        </w:tc>
      </w:tr>
      <w:tr w:rsidR="001C7218" w:rsidRPr="001C7218" w14:paraId="03C67374" w14:textId="77777777" w:rsidTr="001C7218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9236" w14:textId="77777777" w:rsidR="001C7218" w:rsidRPr="001C7218" w:rsidRDefault="001C7218" w:rsidP="00A3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080B" w14:textId="77777777" w:rsidR="001C7218" w:rsidRPr="001C7218" w:rsidRDefault="001C7218" w:rsidP="00A3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1,0% годовы</w:t>
            </w:r>
            <w:r w:rsidRPr="001C7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- для субъектов малого и среднего предпринимательства, осуществляющих иные виды деятельности</w:t>
            </w:r>
          </w:p>
        </w:tc>
      </w:tr>
      <w:tr w:rsidR="001C7218" w:rsidRPr="001C7218" w14:paraId="06C30236" w14:textId="77777777" w:rsidTr="001C7218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DA5E" w14:textId="77777777" w:rsidR="001C7218" w:rsidRPr="001C7218" w:rsidRDefault="001C7218" w:rsidP="00A3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вознаграждения (за весь срок действия поручительства) при использовании механизма без повторного андеррайтинга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2EF4" w14:textId="77777777" w:rsidR="001C7218" w:rsidRPr="001C7218" w:rsidRDefault="001C7218" w:rsidP="00A3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1,0% годовых</w:t>
            </w:r>
            <w:r w:rsidRPr="001C7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для субъектов малого и среднего предпринимательства, основным видом деятельности которых является торговая деятельность;</w:t>
            </w:r>
          </w:p>
        </w:tc>
      </w:tr>
      <w:tr w:rsidR="001C7218" w:rsidRPr="001C7218" w14:paraId="3E4F6416" w14:textId="77777777" w:rsidTr="001C7218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8949B" w14:textId="77777777" w:rsidR="001C7218" w:rsidRPr="001C7218" w:rsidRDefault="001C7218" w:rsidP="00A3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C09F" w14:textId="77777777" w:rsidR="001C7218" w:rsidRPr="001C7218" w:rsidRDefault="001C7218" w:rsidP="00A3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0,75% годовы</w:t>
            </w:r>
            <w:r w:rsidRPr="001C7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- для субъектов малого и среднего предпринимательства, осуществляющих иные виды деятельности</w:t>
            </w:r>
          </w:p>
        </w:tc>
      </w:tr>
      <w:tr w:rsidR="001C7218" w:rsidRPr="001C7218" w14:paraId="44DDE24A" w14:textId="77777777" w:rsidTr="001C721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860C" w14:textId="77777777" w:rsidR="001C7218" w:rsidRPr="001C7218" w:rsidRDefault="001C7218" w:rsidP="00A3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уплаты вознаграждения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3CF8" w14:textId="77777777" w:rsidR="001C7218" w:rsidRPr="001C7218" w:rsidRDefault="001C7218" w:rsidP="00A3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единовременно при сроке поручительства до 3 лет включительно/50% единовременно + 50% в рассрочку на 12 месяцев при сроке поручительства свыше 3 лет/по решению дирекции</w:t>
            </w:r>
          </w:p>
        </w:tc>
      </w:tr>
    </w:tbl>
    <w:p w14:paraId="087A0561" w14:textId="77777777" w:rsidR="001F59F2" w:rsidRDefault="001F59F2"/>
    <w:sectPr w:rsidR="001F59F2" w:rsidSect="00876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6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D4DF7" w14:textId="77777777" w:rsidR="00876D83" w:rsidRDefault="00876D83" w:rsidP="00876D83">
      <w:pPr>
        <w:spacing w:after="0" w:line="240" w:lineRule="auto"/>
      </w:pPr>
      <w:r>
        <w:separator/>
      </w:r>
    </w:p>
  </w:endnote>
  <w:endnote w:type="continuationSeparator" w:id="0">
    <w:p w14:paraId="618658C3" w14:textId="77777777" w:rsidR="00876D83" w:rsidRDefault="00876D83" w:rsidP="0087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B1082" w14:textId="77777777" w:rsidR="008D5422" w:rsidRDefault="008D54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2C7AA" w14:textId="77777777" w:rsidR="008D5422" w:rsidRDefault="008D54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F265" w14:textId="77777777" w:rsidR="008D5422" w:rsidRDefault="008D54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97AC2" w14:textId="77777777" w:rsidR="00876D83" w:rsidRDefault="00876D83" w:rsidP="00876D83">
      <w:pPr>
        <w:spacing w:after="0" w:line="240" w:lineRule="auto"/>
      </w:pPr>
      <w:r>
        <w:separator/>
      </w:r>
    </w:p>
  </w:footnote>
  <w:footnote w:type="continuationSeparator" w:id="0">
    <w:p w14:paraId="6A0DEEF1" w14:textId="77777777" w:rsidR="00876D83" w:rsidRDefault="00876D83" w:rsidP="0087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CA51A" w14:textId="77777777" w:rsidR="008D5422" w:rsidRDefault="008D54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F5D2" w14:textId="77777777" w:rsidR="008D5422" w:rsidRDefault="008D5422" w:rsidP="008D5422">
    <w:pPr>
      <w:pStyle w:val="a3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Утв. приказом от 04.02.2021г. №6-од</w:t>
    </w:r>
  </w:p>
  <w:p w14:paraId="2A8BB2A9" w14:textId="740CFAAB" w:rsidR="00876D83" w:rsidRPr="00876D83" w:rsidRDefault="00876D83" w:rsidP="00876D83">
    <w:pPr>
      <w:pStyle w:val="a3"/>
      <w:jc w:val="center"/>
      <w:rPr>
        <w:rFonts w:ascii="Times New Roman" w:hAnsi="Times New Roman" w:cs="Times New Roman"/>
        <w:b/>
        <w:bCs/>
        <w:sz w:val="50"/>
        <w:szCs w:val="50"/>
      </w:rPr>
    </w:pPr>
    <w:r w:rsidRPr="00876D83">
      <w:rPr>
        <w:rFonts w:ascii="Times New Roman" w:hAnsi="Times New Roman" w:cs="Times New Roman"/>
        <w:b/>
        <w:bCs/>
        <w:sz w:val="50"/>
        <w:szCs w:val="50"/>
      </w:rPr>
      <w:t>Паспорт продукта «Стандарт»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2A5F" w14:textId="77777777" w:rsidR="008D5422" w:rsidRDefault="008D54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83"/>
    <w:rsid w:val="001C7218"/>
    <w:rsid w:val="001F59F2"/>
    <w:rsid w:val="0061279A"/>
    <w:rsid w:val="00876D83"/>
    <w:rsid w:val="008D5422"/>
    <w:rsid w:val="00F4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939A"/>
  <w15:chartTrackingRefBased/>
  <w15:docId w15:val="{530B34B6-E9C6-4B6E-9131-942505E3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D83"/>
  </w:style>
  <w:style w:type="paragraph" w:styleId="a5">
    <w:name w:val="footer"/>
    <w:basedOn w:val="a"/>
    <w:link w:val="a6"/>
    <w:uiPriority w:val="99"/>
    <w:unhideWhenUsed/>
    <w:rsid w:val="0087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Н. Молев</dc:creator>
  <cp:keywords/>
  <dc:description/>
  <cp:lastModifiedBy>Николай Н. Молев</cp:lastModifiedBy>
  <cp:revision>4</cp:revision>
  <dcterms:created xsi:type="dcterms:W3CDTF">2021-02-04T11:13:00Z</dcterms:created>
  <dcterms:modified xsi:type="dcterms:W3CDTF">2021-02-08T15:10:00Z</dcterms:modified>
</cp:coreProperties>
</file>